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9C" w:rsidRPr="00CF57D2" w:rsidRDefault="008B559C" w:rsidP="0080689D">
      <w:pPr>
        <w:jc w:val="center"/>
        <w:rPr>
          <w:rFonts w:ascii="Times New Roman" w:hAnsi="Times New Roman"/>
          <w:b/>
          <w:sz w:val="32"/>
          <w:szCs w:val="32"/>
        </w:rPr>
      </w:pPr>
      <w:r w:rsidRPr="00CF57D2">
        <w:rPr>
          <w:rFonts w:ascii="Times New Roman" w:hAnsi="Times New Roman"/>
          <w:b/>
          <w:sz w:val="32"/>
          <w:szCs w:val="32"/>
        </w:rPr>
        <w:t>Керівникам навчальних закладів</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b/>
          <w:sz w:val="28"/>
          <w:szCs w:val="28"/>
        </w:rPr>
      </w:pPr>
      <w:r w:rsidRPr="0080689D">
        <w:rPr>
          <w:rFonts w:ascii="Times New Roman" w:hAnsi="Times New Roman"/>
          <w:b/>
          <w:sz w:val="28"/>
          <w:szCs w:val="28"/>
        </w:rPr>
        <w:t xml:space="preserve">Методичні рекомендації щодо планування діяльності загальноосвітнього навчального закладу </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b/>
          <w:sz w:val="28"/>
          <w:szCs w:val="28"/>
        </w:rPr>
      </w:pPr>
      <w:r w:rsidRPr="0080689D">
        <w:rPr>
          <w:rFonts w:ascii="Times New Roman" w:hAnsi="Times New Roman"/>
          <w:b/>
          <w:sz w:val="28"/>
          <w:szCs w:val="28"/>
        </w:rPr>
        <w:t>1. Обов’язкові види планування</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sz w:val="28"/>
          <w:szCs w:val="28"/>
        </w:rPr>
      </w:pPr>
      <w:r w:rsidRPr="0080689D">
        <w:rPr>
          <w:rFonts w:ascii="Times New Roman" w:hAnsi="Times New Roman"/>
          <w:sz w:val="28"/>
          <w:szCs w:val="28"/>
        </w:rPr>
        <w:t>(згідно Інструкції з ведення ділової документації у загальноосвітніх навчальних закладах І-ІІІ ступенів № 240 від 23 червня 2000року)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b/>
          <w:sz w:val="28"/>
          <w:szCs w:val="28"/>
        </w:rPr>
        <w:t>1. Перспективне прогнозування</w:t>
      </w:r>
      <w:r w:rsidRPr="0080689D">
        <w:rPr>
          <w:rFonts w:ascii="Times New Roman" w:hAnsi="Times New Roman"/>
          <w:sz w:val="28"/>
          <w:szCs w:val="28"/>
        </w:rPr>
        <w:t>:</w:t>
      </w:r>
      <w:r w:rsidRPr="0080689D">
        <w:rPr>
          <w:rFonts w:ascii="Times New Roman" w:hAnsi="Times New Roman"/>
          <w:sz w:val="28"/>
          <w:szCs w:val="28"/>
        </w:rPr>
        <w:br/>
        <w:t>-</w:t>
      </w:r>
      <w:r>
        <w:rPr>
          <w:rFonts w:ascii="Times New Roman" w:hAnsi="Times New Roman"/>
          <w:sz w:val="28"/>
          <w:szCs w:val="28"/>
        </w:rPr>
        <w:t xml:space="preserve"> </w:t>
      </w:r>
      <w:r w:rsidRPr="0080689D">
        <w:rPr>
          <w:rFonts w:ascii="Times New Roman" w:hAnsi="Times New Roman"/>
          <w:sz w:val="28"/>
          <w:szCs w:val="28"/>
        </w:rPr>
        <w:t>розвитку матеріально-технічної бази,</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80689D">
        <w:rPr>
          <w:rFonts w:ascii="Times New Roman" w:hAnsi="Times New Roman"/>
          <w:sz w:val="28"/>
          <w:szCs w:val="28"/>
        </w:rPr>
        <w:t>-</w:t>
      </w:r>
      <w:r>
        <w:rPr>
          <w:rFonts w:ascii="Times New Roman" w:hAnsi="Times New Roman"/>
          <w:sz w:val="28"/>
          <w:szCs w:val="28"/>
        </w:rPr>
        <w:t xml:space="preserve"> </w:t>
      </w:r>
      <w:r w:rsidRPr="0080689D">
        <w:rPr>
          <w:rFonts w:ascii="Times New Roman" w:hAnsi="Times New Roman"/>
          <w:sz w:val="28"/>
          <w:szCs w:val="28"/>
        </w:rPr>
        <w:t>кадрового забезпечення навчально- виховного процесу ЗОШ</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sz w:val="28"/>
          <w:szCs w:val="28"/>
        </w:rPr>
        <w:t xml:space="preserve">          </w:t>
      </w:r>
      <w:r w:rsidRPr="0080689D">
        <w:rPr>
          <w:rFonts w:ascii="Times New Roman" w:hAnsi="Times New Roman"/>
          <w:b/>
          <w:sz w:val="28"/>
          <w:szCs w:val="28"/>
        </w:rPr>
        <w:t>2. Плани роботи на поточний навчальний рік.</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b/>
          <w:sz w:val="28"/>
          <w:szCs w:val="28"/>
        </w:rPr>
        <w:t xml:space="preserve">          3. Навчальні плани та програми.</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b/>
          <w:sz w:val="28"/>
          <w:szCs w:val="28"/>
        </w:rPr>
        <w:t xml:space="preserve">          4. Календарне планування.</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b/>
          <w:sz w:val="28"/>
          <w:szCs w:val="28"/>
        </w:rPr>
        <w:t xml:space="preserve">          5. Поурочний план</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b/>
          <w:sz w:val="28"/>
          <w:szCs w:val="28"/>
        </w:rPr>
        <w:t xml:space="preserve">          6. Плани роботи класних керівників, бібліотекарів, психологів,    </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0689D">
        <w:rPr>
          <w:rFonts w:ascii="Times New Roman" w:hAnsi="Times New Roman"/>
          <w:b/>
          <w:sz w:val="28"/>
          <w:szCs w:val="28"/>
        </w:rPr>
        <w:t xml:space="preserve">            ШМО,гуртків, спортивних секцій</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b/>
          <w:sz w:val="28"/>
          <w:szCs w:val="28"/>
        </w:rPr>
      </w:pPr>
      <w:r w:rsidRPr="0080689D">
        <w:rPr>
          <w:rFonts w:ascii="Times New Roman" w:hAnsi="Times New Roman"/>
          <w:b/>
          <w:sz w:val="28"/>
          <w:szCs w:val="28"/>
        </w:rPr>
        <w:t xml:space="preserve">2. Види планування </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sz w:val="28"/>
          <w:szCs w:val="28"/>
        </w:rPr>
      </w:pPr>
      <w:r w:rsidRPr="0080689D">
        <w:rPr>
          <w:rFonts w:ascii="Times New Roman" w:hAnsi="Times New Roman"/>
          <w:b/>
          <w:sz w:val="28"/>
          <w:szCs w:val="28"/>
        </w:rPr>
        <w:t>(</w:t>
      </w:r>
      <w:r w:rsidRPr="0080689D">
        <w:rPr>
          <w:rFonts w:ascii="Times New Roman" w:hAnsi="Times New Roman"/>
          <w:sz w:val="28"/>
          <w:szCs w:val="28"/>
        </w:rPr>
        <w:t>за Примірним статутом загальноосвітнього навчального закладу, наказ МОН України № 284 від 29.04.2002р.)</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1. Перспективний план</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2. Річний план</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3. Робочий навчальний план</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4. Додатки до робочого  навчального плану: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розклад уроків;</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режим роботи .</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b/>
          <w:sz w:val="28"/>
          <w:szCs w:val="28"/>
        </w:rPr>
      </w:pPr>
      <w:r w:rsidRPr="0080689D">
        <w:rPr>
          <w:rFonts w:ascii="Times New Roman" w:hAnsi="Times New Roman"/>
          <w:b/>
          <w:sz w:val="28"/>
          <w:szCs w:val="28"/>
        </w:rPr>
        <w:t>3. Основні принципи планування роботи загальноосвітнього навчального закладу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цілепокладання,</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науковості,</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інноваційності,</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доцільності,</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наступності,</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колегіальності,</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sz w:val="28"/>
          <w:szCs w:val="28"/>
        </w:rPr>
      </w:pPr>
      <w:r w:rsidRPr="0080689D">
        <w:rPr>
          <w:rFonts w:ascii="Times New Roman" w:hAnsi="Times New Roman"/>
          <w:sz w:val="28"/>
          <w:szCs w:val="28"/>
        </w:rPr>
        <w:t>- системного підходу.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b/>
          <w:sz w:val="28"/>
          <w:szCs w:val="28"/>
        </w:rPr>
      </w:pPr>
      <w:r w:rsidRPr="0080689D">
        <w:rPr>
          <w:rFonts w:ascii="Times New Roman" w:hAnsi="Times New Roman"/>
          <w:b/>
          <w:sz w:val="28"/>
          <w:szCs w:val="28"/>
        </w:rPr>
        <w:t>4. Структура планування заходів(зразок)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521"/>
        <w:gridCol w:w="1477"/>
        <w:gridCol w:w="2107"/>
        <w:gridCol w:w="1463"/>
        <w:gridCol w:w="1801"/>
        <w:gridCol w:w="892"/>
      </w:tblGrid>
      <w:tr w:rsidR="008B559C" w:rsidRPr="00AF0488" w:rsidTr="00AF0488">
        <w:trPr>
          <w:cantSplit/>
          <w:trHeight w:val="1301"/>
        </w:trPr>
        <w:tc>
          <w:tcPr>
            <w:tcW w:w="468"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w:t>
            </w:r>
          </w:p>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п\п</w:t>
            </w:r>
          </w:p>
        </w:tc>
        <w:tc>
          <w:tcPr>
            <w:tcW w:w="2266"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Назва заходу</w:t>
            </w: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 xml:space="preserve">Термін виконання </w:t>
            </w: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Відповідальний</w:t>
            </w:r>
          </w:p>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(адміністрація закладу)</w:t>
            </w: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Виконавці</w:t>
            </w:r>
          </w:p>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Конкретні прізвища</w:t>
            </w:r>
          </w:p>
        </w:tc>
        <w:tc>
          <w:tcPr>
            <w:tcW w:w="1368"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F0488">
              <w:rPr>
                <w:rFonts w:ascii="Times New Roman" w:hAnsi="Times New Roman"/>
                <w:sz w:val="28"/>
                <w:szCs w:val="28"/>
              </w:rPr>
              <w:t>Форма узагальнення</w:t>
            </w:r>
          </w:p>
        </w:tc>
        <w:tc>
          <w:tcPr>
            <w:tcW w:w="1368" w:type="dxa"/>
            <w:textDirection w:val="btLr"/>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sz w:val="28"/>
                <w:szCs w:val="28"/>
              </w:rPr>
            </w:pPr>
            <w:r w:rsidRPr="00AF0488">
              <w:rPr>
                <w:rFonts w:ascii="Times New Roman" w:hAnsi="Times New Roman"/>
                <w:sz w:val="28"/>
                <w:szCs w:val="28"/>
              </w:rPr>
              <w:t>примітка</w:t>
            </w:r>
          </w:p>
        </w:tc>
      </w:tr>
      <w:tr w:rsidR="008B559C" w:rsidRPr="00AF0488" w:rsidTr="00AF0488">
        <w:tc>
          <w:tcPr>
            <w:tcW w:w="468"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2266"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1367"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1368"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c>
          <w:tcPr>
            <w:tcW w:w="1368" w:type="dxa"/>
          </w:tcPr>
          <w:p w:rsidR="008B559C" w:rsidRPr="00AF0488" w:rsidRDefault="008B559C" w:rsidP="00AF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c>
      </w:tr>
    </w:tbl>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b/>
          <w:sz w:val="28"/>
          <w:szCs w:val="28"/>
        </w:rPr>
      </w:pPr>
      <w:r w:rsidRPr="0080689D">
        <w:rPr>
          <w:rFonts w:ascii="Times New Roman" w:hAnsi="Times New Roman"/>
          <w:b/>
          <w:sz w:val="28"/>
          <w:szCs w:val="28"/>
        </w:rPr>
        <w:t>5. Основні розділи плану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rFonts w:ascii="Times New Roman" w:hAnsi="Times New Roman"/>
          <w:sz w:val="28"/>
          <w:szCs w:val="28"/>
        </w:rPr>
      </w:pPr>
      <w:r w:rsidRPr="0080689D">
        <w:rPr>
          <w:rFonts w:ascii="Times New Roman" w:hAnsi="Times New Roman"/>
          <w:b/>
          <w:sz w:val="28"/>
          <w:szCs w:val="28"/>
        </w:rPr>
        <w:t>(</w:t>
      </w:r>
      <w:r w:rsidRPr="0080689D">
        <w:rPr>
          <w:rFonts w:ascii="Times New Roman" w:hAnsi="Times New Roman"/>
          <w:sz w:val="28"/>
          <w:szCs w:val="28"/>
        </w:rPr>
        <w:t>відповідно до закону України «Про загальну освіту»)</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Times New Roman" w:hAnsi="Times New Roman"/>
          <w:b/>
          <w:sz w:val="28"/>
          <w:szCs w:val="28"/>
        </w:rPr>
      </w:pPr>
      <w:r w:rsidRPr="0080689D">
        <w:rPr>
          <w:rFonts w:ascii="Times New Roman" w:hAnsi="Times New Roman"/>
          <w:b/>
          <w:sz w:val="28"/>
          <w:szCs w:val="28"/>
        </w:rPr>
        <w:t>1.Вступ</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sz w:val="28"/>
          <w:szCs w:val="28"/>
        </w:rPr>
      </w:pPr>
      <w:r w:rsidRPr="0080689D">
        <w:rPr>
          <w:rFonts w:ascii="Times New Roman" w:hAnsi="Times New Roman"/>
          <w:sz w:val="28"/>
          <w:szCs w:val="28"/>
        </w:rPr>
        <w:t xml:space="preserve">У вступі подається </w:t>
      </w:r>
      <w:r w:rsidRPr="0080689D">
        <w:rPr>
          <w:rFonts w:ascii="Times New Roman" w:hAnsi="Times New Roman"/>
          <w:i/>
          <w:sz w:val="28"/>
          <w:szCs w:val="28"/>
        </w:rPr>
        <w:t xml:space="preserve">аналіз роботи навчального закладу </w:t>
      </w:r>
      <w:r w:rsidRPr="0080689D">
        <w:rPr>
          <w:rFonts w:ascii="Times New Roman" w:hAnsi="Times New Roman"/>
          <w:sz w:val="28"/>
          <w:szCs w:val="28"/>
        </w:rPr>
        <w:t>за минулий навчальний рік. Зазначається, що у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постанов Кабінету Міністрів України, керівних документів Міністерства освіти і науки України, регіональної Програми розвитку системи освіти регіону, Програми інноваційного розвитку освіти району (міста) в галузі освіти, Перспективного плану роботи закладу, інших чинних законодавчих та нормативних документів. Заклад здійснює свою діяльність відповідно до Статуту. Далі необхідно зробити короткий аналіз ро</w:t>
      </w:r>
      <w:r w:rsidRPr="0080689D">
        <w:rPr>
          <w:rFonts w:ascii="Times New Roman" w:hAnsi="Times New Roman"/>
          <w:sz w:val="28"/>
          <w:szCs w:val="28"/>
        </w:rPr>
        <w:softHyphen/>
        <w:t xml:space="preserve">боти навчального закладу за минулий навчальний рік і визначити завдання діяльності закладу на новий навчальний рік. Аналітична частина вступу може містити такі блоки: </w:t>
      </w:r>
    </w:p>
    <w:p w:rsidR="008B559C" w:rsidRPr="0080689D" w:rsidRDefault="008B559C" w:rsidP="0080689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sz w:val="28"/>
          <w:szCs w:val="28"/>
        </w:rPr>
      </w:pPr>
      <w:r w:rsidRPr="0080689D">
        <w:rPr>
          <w:rFonts w:ascii="Times New Roman" w:hAnsi="Times New Roman"/>
          <w:sz w:val="28"/>
          <w:szCs w:val="28"/>
        </w:rPr>
        <w:t>1</w:t>
      </w:r>
      <w:r w:rsidRPr="0080689D">
        <w:rPr>
          <w:rFonts w:ascii="Times New Roman" w:hAnsi="Times New Roman"/>
          <w:iCs/>
          <w:sz w:val="28"/>
          <w:szCs w:val="28"/>
        </w:rPr>
        <w:t>.</w:t>
      </w:r>
      <w:r w:rsidRPr="0080689D">
        <w:rPr>
          <w:rFonts w:ascii="Times New Roman" w:hAnsi="Times New Roman"/>
          <w:i/>
          <w:iCs/>
          <w:sz w:val="28"/>
          <w:szCs w:val="28"/>
        </w:rPr>
        <w:t xml:space="preserve"> Статистична інформація:</w:t>
      </w:r>
      <w:r w:rsidRPr="0080689D">
        <w:rPr>
          <w:rFonts w:ascii="Times New Roman" w:hAnsi="Times New Roman"/>
          <w:sz w:val="28"/>
          <w:szCs w:val="28"/>
        </w:rPr>
        <w:t xml:space="preserve"> кількісні та якісні показники набору учнів до школи; </w:t>
      </w:r>
      <w:r w:rsidRPr="0080689D">
        <w:rPr>
          <w:rFonts w:ascii="Times New Roman" w:hAnsi="Times New Roman"/>
          <w:spacing w:val="-1"/>
          <w:sz w:val="28"/>
          <w:szCs w:val="28"/>
        </w:rPr>
        <w:t xml:space="preserve">виконання Закону України «Про загальну середню освіту», </w:t>
      </w:r>
      <w:r w:rsidRPr="0080689D">
        <w:rPr>
          <w:rFonts w:ascii="Times New Roman" w:hAnsi="Times New Roman"/>
          <w:sz w:val="28"/>
          <w:szCs w:val="28"/>
        </w:rPr>
        <w:t>працевлаштування випускників; кількісні та якісні показники успішності (за класами, пред</w:t>
      </w:r>
      <w:r w:rsidRPr="0080689D">
        <w:rPr>
          <w:rFonts w:ascii="Times New Roman" w:hAnsi="Times New Roman"/>
          <w:sz w:val="28"/>
          <w:szCs w:val="28"/>
        </w:rPr>
        <w:softHyphen/>
        <w:t xml:space="preserve">метами, вчителями у діаграмах різного виду), пояснення причини підвищення або зниження успішності школярів; дані про зайнятість учнів у позакласній діяльності, наявність правопорушень чи злочинів, їхні причини; відомості про здоров'я учнів. </w:t>
      </w:r>
    </w:p>
    <w:p w:rsidR="008B559C" w:rsidRPr="0080689D" w:rsidRDefault="008B559C" w:rsidP="0080689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sz w:val="28"/>
          <w:szCs w:val="28"/>
        </w:rPr>
      </w:pPr>
      <w:r w:rsidRPr="0080689D">
        <w:rPr>
          <w:rFonts w:ascii="Times New Roman" w:hAnsi="Times New Roman"/>
          <w:iCs/>
          <w:sz w:val="28"/>
          <w:szCs w:val="28"/>
        </w:rPr>
        <w:t>2.</w:t>
      </w:r>
      <w:r w:rsidRPr="0080689D">
        <w:rPr>
          <w:rFonts w:ascii="Times New Roman" w:hAnsi="Times New Roman"/>
          <w:i/>
          <w:iCs/>
          <w:sz w:val="28"/>
          <w:szCs w:val="28"/>
        </w:rPr>
        <w:t xml:space="preserve"> Досягнення у виконанні протягом року програми розвитку закладу:</w:t>
      </w:r>
      <w:r w:rsidRPr="0080689D">
        <w:rPr>
          <w:rFonts w:ascii="Times New Roman" w:hAnsi="Times New Roman"/>
          <w:sz w:val="28"/>
          <w:szCs w:val="28"/>
        </w:rPr>
        <w:t xml:space="preserve"> результативність впровадження інновацій; </w:t>
      </w:r>
      <w:r w:rsidRPr="0080689D">
        <w:rPr>
          <w:rFonts w:ascii="Times New Roman" w:hAnsi="Times New Roman"/>
          <w:spacing w:val="-3"/>
          <w:sz w:val="28"/>
          <w:szCs w:val="28"/>
        </w:rPr>
        <w:t xml:space="preserve">результативність науково-методичної роботи з педагогічними кадрами; </w:t>
      </w:r>
      <w:r w:rsidRPr="0080689D">
        <w:rPr>
          <w:rFonts w:ascii="Times New Roman" w:hAnsi="Times New Roman"/>
          <w:sz w:val="28"/>
          <w:szCs w:val="28"/>
        </w:rPr>
        <w:t xml:space="preserve">ефективність форм взаємодії з різними партнерами з числа державних чи громадських організацій; аналіз створення необхідних умов для реалізації програми розвитку навчального закладу. </w:t>
      </w:r>
    </w:p>
    <w:p w:rsidR="008B559C" w:rsidRPr="0080689D" w:rsidRDefault="008B559C" w:rsidP="0080689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sz w:val="28"/>
          <w:szCs w:val="28"/>
        </w:rPr>
      </w:pPr>
      <w:r w:rsidRPr="0080689D">
        <w:rPr>
          <w:rFonts w:ascii="Times New Roman" w:hAnsi="Times New Roman"/>
          <w:sz w:val="28"/>
          <w:szCs w:val="28"/>
        </w:rPr>
        <w:t xml:space="preserve">3. </w:t>
      </w:r>
      <w:r w:rsidRPr="0080689D">
        <w:rPr>
          <w:rFonts w:ascii="Times New Roman" w:hAnsi="Times New Roman"/>
          <w:i/>
          <w:iCs/>
          <w:sz w:val="28"/>
          <w:szCs w:val="28"/>
        </w:rPr>
        <w:t xml:space="preserve">Проблеми. </w:t>
      </w:r>
      <w:r w:rsidRPr="0080689D">
        <w:rPr>
          <w:rFonts w:ascii="Times New Roman" w:hAnsi="Times New Roman"/>
          <w:sz w:val="28"/>
          <w:szCs w:val="28"/>
        </w:rPr>
        <w:t>Вказуються нерозв'язані завдання, труднощі й перешкоди на шляху реалізації програми розвитку навчального закладу. Правильно виділені та чітко сформульовані проблеми виступають основою визначення завдань, розв'язання яких необхідне та можливе у новому навчальному році.</w:t>
      </w:r>
    </w:p>
    <w:p w:rsidR="008B559C" w:rsidRPr="0080689D" w:rsidRDefault="008B559C" w:rsidP="0080689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i/>
          <w:iCs/>
          <w:sz w:val="28"/>
          <w:szCs w:val="28"/>
        </w:rPr>
      </w:pPr>
      <w:r w:rsidRPr="0080689D">
        <w:rPr>
          <w:rFonts w:ascii="Times New Roman" w:hAnsi="Times New Roman"/>
          <w:iCs/>
          <w:sz w:val="28"/>
          <w:szCs w:val="28"/>
        </w:rPr>
        <w:t>4.</w:t>
      </w:r>
      <w:r w:rsidRPr="0080689D">
        <w:rPr>
          <w:rFonts w:ascii="Times New Roman" w:hAnsi="Times New Roman"/>
          <w:i/>
          <w:iCs/>
          <w:sz w:val="28"/>
          <w:szCs w:val="28"/>
        </w:rPr>
        <w:t xml:space="preserve"> Визначення завдань на новий навчальний рік. </w:t>
      </w:r>
    </w:p>
    <w:p w:rsidR="008B559C" w:rsidRPr="0080689D" w:rsidRDefault="008B559C" w:rsidP="00806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bCs/>
          <w:sz w:val="28"/>
          <w:szCs w:val="28"/>
        </w:rPr>
      </w:pPr>
      <w:r w:rsidRPr="0080689D">
        <w:rPr>
          <w:rFonts w:ascii="Times New Roman" w:hAnsi="Times New Roman"/>
          <w:iCs/>
          <w:sz w:val="28"/>
          <w:szCs w:val="28"/>
        </w:rPr>
        <w:t xml:space="preserve">На жаль аналіз роботи більшості закладів не відповідає цим вимогам. Відсутній ґрунтовний аналіз роботи закладу за попередній рік, не визначаються проблемні питання, не вирішені завдання і тому керівникам закладів важко визначитися з  завданнями на наступний рік і проблемами, які необхідно вирішити у наступному році. </w:t>
      </w:r>
      <w:r w:rsidRPr="0080689D">
        <w:rPr>
          <w:rFonts w:ascii="Times New Roman" w:hAnsi="Times New Roman"/>
          <w:sz w:val="28"/>
          <w:szCs w:val="28"/>
        </w:rPr>
        <w:t xml:space="preserve"> Крім того, у пп. 4.8, 4.9 Типового статуту загальноосвітнього навчального закладу зазначено, що педагогічна рада, постійно діючий дорадчий колегіальний орган, також розглядає питання удосконалення і методичного забезпечення навчально-виховного процесу, планування та режиму роботи навчального закладу. Тому план роботи слід обов’язково погоджувати з педагогічною радою.</w:t>
      </w:r>
      <w:r w:rsidRPr="0080689D">
        <w:rPr>
          <w:rFonts w:ascii="Times New Roman" w:hAnsi="Times New Roman"/>
          <w:iCs/>
          <w:sz w:val="28"/>
          <w:szCs w:val="28"/>
        </w:rPr>
        <w:t xml:space="preserve"> </w:t>
      </w:r>
      <w:r w:rsidRPr="0080689D">
        <w:rPr>
          <w:rFonts w:ascii="Times New Roman" w:hAnsi="Times New Roman"/>
          <w:bCs/>
          <w:sz w:val="28"/>
          <w:szCs w:val="28"/>
        </w:rPr>
        <w:t xml:space="preserve"> Закон України від 6 липня 2010 року №  2442–VІ «Про внесення змін до законодавчих актів з питань загальної середньої та дошкільної освіти щодо організації навчально-виховного процесу» вимагає перегляду підходів керівників загальноосвітніх навчальних закладів до формування змісту планів роботи. </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2. Організація навчально- виховного процесу</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3.Забезпечення соціального захисту учнів, охорона їх прав, життя та здоров’я</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4.Управління закладом, система внутрішнього контролю</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5. Науково- методична робота</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6.Фінансово- господарська діяльність</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7.Безпека життєдіяльності учасників навчально- виховного процесу</w:t>
      </w: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8.Співпраця з громадкістю</w:t>
      </w:r>
    </w:p>
    <w:p w:rsidR="008B559C" w:rsidRPr="0080689D" w:rsidRDefault="008B559C" w:rsidP="0080689D">
      <w:pPr>
        <w:jc w:val="center"/>
        <w:rPr>
          <w:rFonts w:ascii="Times New Roman" w:hAnsi="Times New Roman"/>
          <w:b/>
          <w:sz w:val="28"/>
          <w:szCs w:val="28"/>
        </w:rPr>
      </w:pPr>
    </w:p>
    <w:p w:rsidR="008B559C" w:rsidRDefault="008B559C" w:rsidP="0080689D">
      <w:pPr>
        <w:jc w:val="center"/>
        <w:rPr>
          <w:rFonts w:ascii="Times New Roman" w:hAnsi="Times New Roman"/>
          <w:b/>
          <w:sz w:val="28"/>
          <w:szCs w:val="28"/>
        </w:rPr>
      </w:pPr>
    </w:p>
    <w:p w:rsidR="008B559C" w:rsidRPr="0080689D" w:rsidRDefault="008B559C" w:rsidP="0080689D">
      <w:pPr>
        <w:jc w:val="center"/>
        <w:rPr>
          <w:rFonts w:ascii="Times New Roman" w:hAnsi="Times New Roman"/>
          <w:b/>
          <w:sz w:val="28"/>
          <w:szCs w:val="28"/>
        </w:rPr>
      </w:pPr>
      <w:r w:rsidRPr="0080689D">
        <w:rPr>
          <w:rFonts w:ascii="Times New Roman" w:hAnsi="Times New Roman"/>
          <w:b/>
          <w:sz w:val="28"/>
          <w:szCs w:val="28"/>
        </w:rPr>
        <w:t>Напрями діяльності , які можуть бути відображенні в річному плані роботи школи:</w:t>
      </w:r>
    </w:p>
    <w:p w:rsidR="008B559C" w:rsidRPr="0080689D"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забезпечення якості освіти, що відповідає Державному стандарту,</w:t>
      </w:r>
    </w:p>
    <w:p w:rsidR="008B559C" w:rsidRPr="0080689D"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робота з педагогічними кадрами,</w:t>
      </w:r>
    </w:p>
    <w:p w:rsidR="008B559C" w:rsidRPr="0080689D"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удосконалення системи навчання та виховання учнів,</w:t>
      </w:r>
    </w:p>
    <w:p w:rsidR="008B559C" w:rsidRPr="0080689D"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робота педагогічної ради,</w:t>
      </w:r>
    </w:p>
    <w:p w:rsidR="008B559C" w:rsidRPr="0080689D"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 xml:space="preserve">виховна робота, </w:t>
      </w:r>
    </w:p>
    <w:p w:rsidR="008B559C" w:rsidRDefault="008B559C" w:rsidP="0080689D">
      <w:pPr>
        <w:numPr>
          <w:ilvl w:val="0"/>
          <w:numId w:val="1"/>
        </w:numPr>
        <w:spacing w:after="0" w:line="240" w:lineRule="auto"/>
        <w:rPr>
          <w:rFonts w:ascii="Times New Roman" w:hAnsi="Times New Roman"/>
          <w:sz w:val="28"/>
          <w:szCs w:val="28"/>
        </w:rPr>
      </w:pPr>
      <w:r w:rsidRPr="0080689D">
        <w:rPr>
          <w:rFonts w:ascii="Times New Roman" w:hAnsi="Times New Roman"/>
          <w:sz w:val="28"/>
          <w:szCs w:val="28"/>
        </w:rPr>
        <w:t>робота з батьками.</w:t>
      </w: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Default="008B559C" w:rsidP="00CF57D2">
      <w:pPr>
        <w:spacing w:after="0" w:line="240" w:lineRule="auto"/>
        <w:ind w:left="720"/>
        <w:rPr>
          <w:rFonts w:ascii="Times New Roman" w:hAnsi="Times New Roman"/>
          <w:sz w:val="28"/>
          <w:szCs w:val="28"/>
        </w:rPr>
      </w:pPr>
    </w:p>
    <w:p w:rsidR="008B559C" w:rsidRPr="00CF57D2" w:rsidRDefault="008B559C" w:rsidP="00CF57D2">
      <w:pPr>
        <w:spacing w:after="0" w:line="240" w:lineRule="auto"/>
        <w:ind w:left="720"/>
        <w:rPr>
          <w:rFonts w:ascii="Times New Roman" w:hAnsi="Times New Roman"/>
          <w:sz w:val="28"/>
          <w:szCs w:val="28"/>
        </w:rPr>
      </w:pPr>
    </w:p>
    <w:p w:rsidR="008B559C" w:rsidRPr="00CF57D2" w:rsidRDefault="008B559C" w:rsidP="0080689D">
      <w:pPr>
        <w:rPr>
          <w:rFonts w:ascii="Times New Roman" w:hAnsi="Times New Roman"/>
          <w:b/>
          <w:sz w:val="28"/>
          <w:szCs w:val="28"/>
        </w:rPr>
      </w:pPr>
      <w:r>
        <w:rPr>
          <w:rFonts w:ascii="Times New Roman" w:hAnsi="Times New Roman"/>
          <w:sz w:val="28"/>
          <w:szCs w:val="28"/>
        </w:rPr>
        <w:t xml:space="preserve">                          </w:t>
      </w:r>
      <w:r w:rsidRPr="0080689D">
        <w:rPr>
          <w:rFonts w:ascii="Times New Roman" w:hAnsi="Times New Roman"/>
          <w:sz w:val="28"/>
          <w:szCs w:val="28"/>
        </w:rPr>
        <w:t xml:space="preserve"> </w:t>
      </w:r>
      <w:r w:rsidRPr="00CF57D2">
        <w:rPr>
          <w:rFonts w:ascii="Times New Roman" w:hAnsi="Times New Roman"/>
          <w:b/>
          <w:sz w:val="28"/>
          <w:szCs w:val="28"/>
        </w:rPr>
        <w:t>Зразок титульної сторінки річного плану</w:t>
      </w:r>
    </w:p>
    <w:p w:rsidR="008B559C" w:rsidRDefault="008B559C" w:rsidP="0080689D">
      <w:pPr>
        <w:rPr>
          <w:rFonts w:ascii="Times New Roman" w:hAnsi="Times New Roman"/>
          <w:sz w:val="28"/>
          <w:szCs w:val="28"/>
        </w:rPr>
      </w:pPr>
    </w:p>
    <w:p w:rsidR="008B559C" w:rsidRDefault="008B559C" w:rsidP="0080689D">
      <w:pPr>
        <w:rPr>
          <w:rFonts w:ascii="Times New Roman" w:hAnsi="Times New Roman"/>
          <w:sz w:val="28"/>
          <w:szCs w:val="28"/>
        </w:rPr>
      </w:pPr>
      <w:r w:rsidRPr="00075CCB">
        <w:rPr>
          <w:rFonts w:ascii="Times New Roman" w:hAnsi="Times New Roman"/>
          <w:sz w:val="28"/>
          <w:szCs w:val="28"/>
        </w:rPr>
        <w:t>Погоджено</w:t>
      </w:r>
      <w:r>
        <w:rPr>
          <w:rFonts w:ascii="Times New Roman" w:hAnsi="Times New Roman"/>
          <w:sz w:val="28"/>
          <w:szCs w:val="28"/>
        </w:rPr>
        <w:t xml:space="preserve">                                                              </w:t>
      </w:r>
      <w:r w:rsidRPr="0080689D">
        <w:rPr>
          <w:rFonts w:ascii="Times New Roman" w:hAnsi="Times New Roman"/>
          <w:sz w:val="28"/>
          <w:szCs w:val="28"/>
        </w:rPr>
        <w:t>Затверджено</w:t>
      </w:r>
      <w:r>
        <w:rPr>
          <w:rFonts w:ascii="Times New Roman" w:hAnsi="Times New Roman"/>
          <w:sz w:val="28"/>
          <w:szCs w:val="28"/>
        </w:rPr>
        <w:t xml:space="preserve">                                                  </w:t>
      </w:r>
    </w:p>
    <w:p w:rsidR="008B559C" w:rsidRDefault="008B559C" w:rsidP="0080689D">
      <w:pPr>
        <w:rPr>
          <w:rFonts w:ascii="Times New Roman" w:hAnsi="Times New Roman"/>
          <w:sz w:val="28"/>
          <w:szCs w:val="28"/>
        </w:rPr>
      </w:pPr>
      <w:r>
        <w:rPr>
          <w:rFonts w:ascii="Times New Roman" w:hAnsi="Times New Roman"/>
          <w:sz w:val="28"/>
          <w:szCs w:val="28"/>
        </w:rPr>
        <w:t xml:space="preserve">педагогічною радою                                              рішенням ради школи                                         </w:t>
      </w:r>
    </w:p>
    <w:p w:rsidR="008B559C" w:rsidRDefault="008B559C" w:rsidP="00075CCB">
      <w:pPr>
        <w:rPr>
          <w:rFonts w:ascii="Times New Roman" w:hAnsi="Times New Roman"/>
          <w:sz w:val="28"/>
          <w:szCs w:val="28"/>
        </w:rPr>
      </w:pPr>
      <w:r>
        <w:rPr>
          <w:rFonts w:ascii="Times New Roman" w:hAnsi="Times New Roman"/>
          <w:sz w:val="28"/>
          <w:szCs w:val="28"/>
        </w:rPr>
        <w:t xml:space="preserve">Протокол № __ від ___.08.2017                            Протокол № __ від ___.08.2017  </w:t>
      </w:r>
    </w:p>
    <w:p w:rsidR="008B559C" w:rsidRDefault="008B559C" w:rsidP="0080689D">
      <w:pPr>
        <w:rPr>
          <w:rFonts w:ascii="Times New Roman" w:hAnsi="Times New Roman"/>
          <w:sz w:val="28"/>
          <w:szCs w:val="28"/>
        </w:rPr>
      </w:pPr>
    </w:p>
    <w:p w:rsidR="008B559C" w:rsidRPr="0080689D" w:rsidRDefault="008B559C" w:rsidP="0080689D">
      <w:pPr>
        <w:rPr>
          <w:rFonts w:ascii="Times New Roman" w:hAnsi="Times New Roman"/>
          <w:sz w:val="28"/>
          <w:szCs w:val="28"/>
        </w:rPr>
      </w:pPr>
      <w:r>
        <w:rPr>
          <w:rFonts w:ascii="Times New Roman" w:hAnsi="Times New Roman"/>
          <w:sz w:val="28"/>
          <w:szCs w:val="28"/>
        </w:rPr>
        <w:t xml:space="preserve">                                                                                                  </w:t>
      </w:r>
    </w:p>
    <w:p w:rsidR="008B559C" w:rsidRDefault="008B559C" w:rsidP="0080689D">
      <w:pPr>
        <w:pBdr>
          <w:bottom w:val="single" w:sz="12" w:space="1" w:color="auto"/>
        </w:pBdr>
        <w:jc w:val="center"/>
        <w:rPr>
          <w:rFonts w:ascii="Times New Roman" w:hAnsi="Times New Roman"/>
          <w:b/>
          <w:sz w:val="28"/>
          <w:szCs w:val="28"/>
        </w:rPr>
      </w:pPr>
    </w:p>
    <w:p w:rsidR="008B559C" w:rsidRPr="0080689D" w:rsidRDefault="008B559C" w:rsidP="0080689D">
      <w:pPr>
        <w:pBdr>
          <w:bottom w:val="single" w:sz="12" w:space="1" w:color="auto"/>
        </w:pBdr>
        <w:jc w:val="center"/>
        <w:rPr>
          <w:rFonts w:ascii="Times New Roman" w:hAnsi="Times New Roman"/>
          <w:b/>
          <w:sz w:val="28"/>
          <w:szCs w:val="28"/>
        </w:rPr>
      </w:pPr>
      <w:r w:rsidRPr="0080689D">
        <w:rPr>
          <w:rFonts w:ascii="Times New Roman" w:hAnsi="Times New Roman"/>
          <w:b/>
          <w:sz w:val="28"/>
          <w:szCs w:val="28"/>
        </w:rPr>
        <w:t>Річний план роботи</w:t>
      </w:r>
    </w:p>
    <w:p w:rsidR="008B559C" w:rsidRPr="0080689D" w:rsidRDefault="008B559C" w:rsidP="0080689D">
      <w:pPr>
        <w:pBdr>
          <w:bottom w:val="single" w:sz="12" w:space="1" w:color="auto"/>
        </w:pBdr>
        <w:jc w:val="center"/>
        <w:rPr>
          <w:rFonts w:ascii="Times New Roman" w:hAnsi="Times New Roman"/>
          <w:b/>
          <w:sz w:val="28"/>
          <w:szCs w:val="28"/>
        </w:rPr>
      </w:pPr>
    </w:p>
    <w:p w:rsidR="008B559C" w:rsidRPr="0080689D" w:rsidRDefault="008B559C" w:rsidP="0080689D">
      <w:pPr>
        <w:jc w:val="center"/>
        <w:rPr>
          <w:rFonts w:ascii="Times New Roman" w:hAnsi="Times New Roman"/>
          <w:sz w:val="28"/>
          <w:szCs w:val="28"/>
        </w:rPr>
      </w:pPr>
      <w:r w:rsidRPr="0080689D">
        <w:rPr>
          <w:rFonts w:ascii="Times New Roman" w:hAnsi="Times New Roman"/>
          <w:sz w:val="28"/>
          <w:szCs w:val="28"/>
        </w:rPr>
        <w:t>(назва ЗНЗ)</w:t>
      </w:r>
    </w:p>
    <w:p w:rsidR="008B559C" w:rsidRPr="0080689D" w:rsidRDefault="008B559C" w:rsidP="0080689D">
      <w:pPr>
        <w:jc w:val="center"/>
        <w:rPr>
          <w:rFonts w:ascii="Times New Roman" w:hAnsi="Times New Roman"/>
          <w:sz w:val="28"/>
          <w:szCs w:val="28"/>
        </w:rPr>
      </w:pPr>
      <w:r>
        <w:rPr>
          <w:rFonts w:ascii="Times New Roman" w:hAnsi="Times New Roman"/>
          <w:sz w:val="28"/>
          <w:szCs w:val="28"/>
        </w:rPr>
        <w:t>на 2017</w:t>
      </w:r>
      <w:r w:rsidRPr="0080689D">
        <w:rPr>
          <w:rFonts w:ascii="Times New Roman" w:hAnsi="Times New Roman"/>
          <w:sz w:val="28"/>
          <w:szCs w:val="28"/>
        </w:rPr>
        <w:t>/201</w:t>
      </w:r>
      <w:r>
        <w:rPr>
          <w:rFonts w:ascii="Times New Roman" w:hAnsi="Times New Roman"/>
          <w:sz w:val="28"/>
          <w:szCs w:val="28"/>
        </w:rPr>
        <w:t>8</w:t>
      </w:r>
      <w:r w:rsidRPr="0080689D">
        <w:rPr>
          <w:rFonts w:ascii="Times New Roman" w:hAnsi="Times New Roman"/>
          <w:sz w:val="28"/>
          <w:szCs w:val="28"/>
        </w:rPr>
        <w:t xml:space="preserve"> н.р.</w:t>
      </w:r>
    </w:p>
    <w:p w:rsidR="008B559C" w:rsidRPr="0080689D" w:rsidRDefault="008B559C" w:rsidP="00CF57D2">
      <w:pPr>
        <w:jc w:val="center"/>
        <w:rPr>
          <w:rFonts w:ascii="Times New Roman" w:hAnsi="Times New Roman"/>
          <w:sz w:val="28"/>
          <w:szCs w:val="28"/>
        </w:rPr>
      </w:pPr>
      <w:r>
        <w:rPr>
          <w:rFonts w:ascii="Times New Roman" w:hAnsi="Times New Roman"/>
          <w:sz w:val="28"/>
          <w:szCs w:val="28"/>
        </w:rPr>
        <w:t xml:space="preserve">    </w:t>
      </w:r>
    </w:p>
    <w:sectPr w:rsidR="008B559C" w:rsidRPr="0080689D" w:rsidSect="001271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3DD8"/>
    <w:multiLevelType w:val="hybridMultilevel"/>
    <w:tmpl w:val="CB5E4834"/>
    <w:lvl w:ilvl="0" w:tplc="764E2F30">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9D"/>
    <w:rsid w:val="00075CCB"/>
    <w:rsid w:val="001271D2"/>
    <w:rsid w:val="001933E6"/>
    <w:rsid w:val="00195825"/>
    <w:rsid w:val="004563ED"/>
    <w:rsid w:val="0080689D"/>
    <w:rsid w:val="008B559C"/>
    <w:rsid w:val="00AF0488"/>
    <w:rsid w:val="00CF57D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689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3604</Words>
  <Characters>2055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dc:creator>
  <cp:keywords/>
  <dc:description/>
  <cp:lastModifiedBy>admin</cp:lastModifiedBy>
  <cp:revision>4</cp:revision>
  <dcterms:created xsi:type="dcterms:W3CDTF">2016-11-23T13:47:00Z</dcterms:created>
  <dcterms:modified xsi:type="dcterms:W3CDTF">2017-06-13T06:47:00Z</dcterms:modified>
</cp:coreProperties>
</file>